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B1" w:rsidRDefault="004208B1" w:rsidP="001A5E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17365D" w:themeColor="text2" w:themeShade="BF"/>
        </w:rPr>
      </w:pPr>
    </w:p>
    <w:p w:rsidR="001A5E8D" w:rsidRDefault="001A5E8D" w:rsidP="001A5E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17365D" w:themeColor="text2" w:themeShade="BF"/>
        </w:rPr>
      </w:pPr>
      <w:r w:rsidRPr="001A5E8D">
        <w:rPr>
          <w:rStyle w:val="a4"/>
          <w:i/>
          <w:color w:val="17365D" w:themeColor="text2" w:themeShade="BF"/>
        </w:rPr>
        <w:t xml:space="preserve">ИТОГИ </w:t>
      </w:r>
      <w:r w:rsidRPr="001A5E8D">
        <w:rPr>
          <w:rStyle w:val="a4"/>
          <w:i/>
          <w:color w:val="17365D" w:themeColor="text2" w:themeShade="BF"/>
          <w:lang w:val="en-US"/>
        </w:rPr>
        <w:t>I</w:t>
      </w:r>
      <w:r w:rsidRPr="001A5E8D">
        <w:rPr>
          <w:rStyle w:val="a4"/>
          <w:i/>
          <w:color w:val="17365D" w:themeColor="text2" w:themeShade="BF"/>
        </w:rPr>
        <w:t xml:space="preserve"> ЭТАПА ОБРАЗОВАТЕЛЬНОГО ФЕСТИВАЛЯ </w:t>
      </w:r>
    </w:p>
    <w:p w:rsidR="001A5E8D" w:rsidRDefault="001A5E8D" w:rsidP="001A5E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17365D" w:themeColor="text2" w:themeShade="BF"/>
        </w:rPr>
      </w:pPr>
      <w:r w:rsidRPr="001A5E8D">
        <w:rPr>
          <w:rStyle w:val="a4"/>
          <w:i/>
          <w:color w:val="17365D" w:themeColor="text2" w:themeShade="BF"/>
        </w:rPr>
        <w:t xml:space="preserve">«НЕДЕЛЯ КАЧЕСТВА 2016-2017 УЧЕБНОГО ГОДА» </w:t>
      </w:r>
    </w:p>
    <w:p w:rsidR="001A5E8D" w:rsidRDefault="001A5E8D" w:rsidP="001A5E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17365D" w:themeColor="text2" w:themeShade="BF"/>
        </w:rPr>
      </w:pPr>
      <w:r w:rsidRPr="001A5E8D">
        <w:rPr>
          <w:rStyle w:val="a4"/>
          <w:i/>
          <w:color w:val="17365D" w:themeColor="text2" w:themeShade="BF"/>
        </w:rPr>
        <w:t xml:space="preserve">В АДАМОВСКОМ С/Х ТЕХНИКУМЕ – </w:t>
      </w:r>
    </w:p>
    <w:p w:rsidR="001A5E8D" w:rsidRDefault="001A5E8D" w:rsidP="001A5E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17365D" w:themeColor="text2" w:themeShade="BF"/>
        </w:rPr>
      </w:pPr>
      <w:r w:rsidRPr="001A5E8D">
        <w:rPr>
          <w:rStyle w:val="a4"/>
          <w:i/>
          <w:color w:val="17365D" w:themeColor="text2" w:themeShade="BF"/>
        </w:rPr>
        <w:t>ФИЛИАЛЕ ФГБОУ ВО ОРЕНБУРГСКИЙ ГАУ.</w:t>
      </w:r>
    </w:p>
    <w:p w:rsidR="001A5E8D" w:rsidRPr="001A5E8D" w:rsidRDefault="001A5E8D" w:rsidP="001A5E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17365D" w:themeColor="text2" w:themeShade="BF"/>
        </w:rPr>
      </w:pPr>
    </w:p>
    <w:p w:rsidR="001A5E8D" w:rsidRPr="004208B1" w:rsidRDefault="001A5E8D" w:rsidP="004208B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На заседании учебно-методической комиссии </w:t>
      </w:r>
      <w:r w:rsidR="004208B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4208B1" w:rsidRPr="004208B1">
        <w:rPr>
          <w:rFonts w:ascii="Times New Roman" w:eastAsia="Times New Roman" w:hAnsi="Times New Roman" w:cs="Arial"/>
          <w:sz w:val="28"/>
          <w:szCs w:val="28"/>
        </w:rPr>
        <w:t>(</w:t>
      </w:r>
      <w:r w:rsidR="004208B1" w:rsidRPr="004208B1">
        <w:rPr>
          <w:rFonts w:ascii="Times New Roman" w:hAnsi="Times New Roman" w:cs="Times New Roman"/>
          <w:sz w:val="28"/>
          <w:szCs w:val="28"/>
        </w:rPr>
        <w:t>п</w:t>
      </w:r>
      <w:r w:rsidR="004208B1" w:rsidRPr="004208B1">
        <w:rPr>
          <w:rFonts w:ascii="Times New Roman" w:hAnsi="Times New Roman" w:cs="Times New Roman"/>
          <w:sz w:val="28"/>
          <w:szCs w:val="28"/>
        </w:rPr>
        <w:t>ротокол № 4 от 18.11.2016</w:t>
      </w:r>
      <w:r w:rsidR="004208B1" w:rsidRPr="004208B1">
        <w:rPr>
          <w:rFonts w:ascii="Times New Roman" w:hAnsi="Times New Roman" w:cs="Times New Roman"/>
          <w:sz w:val="28"/>
          <w:szCs w:val="28"/>
        </w:rPr>
        <w:t xml:space="preserve"> г.)</w:t>
      </w:r>
      <w:r w:rsidR="004208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были </w:t>
      </w:r>
      <w:r w:rsidR="004208B1">
        <w:rPr>
          <w:rFonts w:ascii="Times New Roman" w:eastAsia="Times New Roman" w:hAnsi="Times New Roman" w:cs="Arial"/>
          <w:sz w:val="28"/>
          <w:szCs w:val="28"/>
        </w:rPr>
        <w:t xml:space="preserve">подведены итоги </w:t>
      </w:r>
      <w:r>
        <w:rPr>
          <w:rFonts w:ascii="Times New Roman" w:eastAsia="Times New Roman" w:hAnsi="Times New Roman" w:cs="Arial"/>
          <w:sz w:val="28"/>
          <w:szCs w:val="28"/>
          <w:lang w:val="en-US"/>
        </w:rPr>
        <w:t>I</w:t>
      </w:r>
      <w:r w:rsidRPr="001A5E8D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этапа образовательного фестиваля «Неделя качества 2016-2017 учебного года»:</w:t>
      </w:r>
    </w:p>
    <w:p w:rsidR="001A5E8D" w:rsidRDefault="001A5E8D" w:rsidP="001A5E8D">
      <w:pPr>
        <w:tabs>
          <w:tab w:val="left" w:pos="394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 номинации «</w:t>
      </w:r>
      <w:r w:rsidRPr="001A5E8D">
        <w:rPr>
          <w:rFonts w:ascii="Times New Roman" w:eastAsia="Times New Roman" w:hAnsi="Times New Roman" w:cs="Arial"/>
          <w:i/>
          <w:sz w:val="28"/>
          <w:szCs w:val="28"/>
          <w:u w:val="single"/>
        </w:rPr>
        <w:t>Мероприятия, организованные наилучшим образом</w:t>
      </w:r>
      <w:r>
        <w:rPr>
          <w:rFonts w:ascii="Times New Roman" w:eastAsia="Times New Roman" w:hAnsi="Times New Roman" w:cs="Arial"/>
          <w:sz w:val="28"/>
          <w:szCs w:val="28"/>
        </w:rPr>
        <w:t>» места распредел</w:t>
      </w:r>
      <w:r w:rsidR="004208B1">
        <w:rPr>
          <w:rFonts w:ascii="Times New Roman" w:eastAsia="Times New Roman" w:hAnsi="Times New Roman" w:cs="Arial"/>
          <w:sz w:val="28"/>
          <w:szCs w:val="28"/>
        </w:rPr>
        <w:t>ены</w:t>
      </w:r>
      <w:r>
        <w:rPr>
          <w:rFonts w:ascii="Times New Roman" w:eastAsia="Times New Roman" w:hAnsi="Times New Roman" w:cs="Arial"/>
          <w:sz w:val="28"/>
          <w:szCs w:val="28"/>
        </w:rPr>
        <w:t xml:space="preserve"> следующим образом:</w:t>
      </w:r>
    </w:p>
    <w:p w:rsidR="001A5E8D" w:rsidRPr="003D7D32" w:rsidRDefault="001A5E8D" w:rsidP="001A5E8D">
      <w:pPr>
        <w:tabs>
          <w:tab w:val="left" w:pos="56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7D32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3D7D32">
        <w:rPr>
          <w:rFonts w:ascii="Times New Roman" w:hAnsi="Times New Roman" w:cs="Times New Roman"/>
          <w:sz w:val="28"/>
          <w:szCs w:val="28"/>
        </w:rPr>
        <w:t xml:space="preserve"> – Деловая игра «Управление реализацией проектами» </w:t>
      </w:r>
      <w:r>
        <w:rPr>
          <w:rFonts w:ascii="Times New Roman" w:hAnsi="Times New Roman" w:cs="Times New Roman"/>
          <w:sz w:val="28"/>
          <w:szCs w:val="28"/>
        </w:rPr>
        <w:t xml:space="preserve">по                   </w:t>
      </w:r>
      <w:r w:rsidRPr="003D7D32">
        <w:rPr>
          <w:rFonts w:ascii="Times New Roman" w:hAnsi="Times New Roman" w:cs="Times New Roman"/>
          <w:sz w:val="28"/>
          <w:szCs w:val="28"/>
        </w:rPr>
        <w:t>МДК 02.</w:t>
      </w:r>
      <w:r>
        <w:rPr>
          <w:rFonts w:ascii="Times New Roman" w:hAnsi="Times New Roman" w:cs="Times New Roman"/>
          <w:sz w:val="28"/>
          <w:szCs w:val="28"/>
        </w:rPr>
        <w:t xml:space="preserve">02 Управление проектами </w:t>
      </w:r>
      <w:r w:rsidRPr="003D7D32">
        <w:rPr>
          <w:rFonts w:ascii="Times New Roman" w:hAnsi="Times New Roman" w:cs="Times New Roman"/>
          <w:sz w:val="28"/>
          <w:szCs w:val="28"/>
        </w:rPr>
        <w:t>(</w:t>
      </w:r>
      <w:r w:rsidRPr="001A5E8D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D32">
        <w:rPr>
          <w:rFonts w:ascii="Times New Roman" w:hAnsi="Times New Roman" w:cs="Times New Roman"/>
          <w:b/>
          <w:i/>
          <w:sz w:val="28"/>
          <w:szCs w:val="28"/>
        </w:rPr>
        <w:t>Киселева С.В</w:t>
      </w:r>
      <w:r w:rsidRPr="003D7D32">
        <w:rPr>
          <w:rFonts w:ascii="Times New Roman" w:hAnsi="Times New Roman" w:cs="Times New Roman"/>
          <w:sz w:val="28"/>
          <w:szCs w:val="28"/>
        </w:rPr>
        <w:t>.).</w:t>
      </w:r>
    </w:p>
    <w:p w:rsidR="001A5E8D" w:rsidRPr="003D7D32" w:rsidRDefault="001A5E8D" w:rsidP="001A5E8D">
      <w:pPr>
        <w:tabs>
          <w:tab w:val="left" w:pos="56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7D32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3D7D32">
        <w:rPr>
          <w:rFonts w:ascii="Times New Roman" w:hAnsi="Times New Roman" w:cs="Times New Roman"/>
          <w:sz w:val="28"/>
          <w:szCs w:val="28"/>
        </w:rPr>
        <w:t xml:space="preserve"> – Научно-практическая конференция «Производство семенного картофеля в фермерском хозяйстве </w:t>
      </w:r>
      <w:proofErr w:type="spellStart"/>
      <w:r w:rsidRPr="003D7D32">
        <w:rPr>
          <w:rFonts w:ascii="Times New Roman" w:hAnsi="Times New Roman" w:cs="Times New Roman"/>
          <w:sz w:val="28"/>
          <w:szCs w:val="28"/>
        </w:rPr>
        <w:t>Айсенова</w:t>
      </w:r>
      <w:proofErr w:type="spellEnd"/>
      <w:r w:rsidRPr="003D7D32">
        <w:rPr>
          <w:rFonts w:ascii="Times New Roman" w:hAnsi="Times New Roman" w:cs="Times New Roman"/>
          <w:sz w:val="28"/>
          <w:szCs w:val="28"/>
        </w:rPr>
        <w:t xml:space="preserve"> М.Б.»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7D32">
        <w:rPr>
          <w:rFonts w:ascii="Times New Roman" w:hAnsi="Times New Roman" w:cs="Times New Roman"/>
          <w:sz w:val="28"/>
          <w:szCs w:val="28"/>
        </w:rPr>
        <w:t>(</w:t>
      </w:r>
      <w:r w:rsidRPr="001A5E8D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</w:t>
      </w:r>
      <w:r w:rsidRPr="003D7D32">
        <w:rPr>
          <w:rFonts w:ascii="Times New Roman" w:hAnsi="Times New Roman" w:cs="Times New Roman"/>
          <w:b/>
          <w:i/>
          <w:sz w:val="28"/>
          <w:szCs w:val="28"/>
        </w:rPr>
        <w:t>Айсенов Б.К.</w:t>
      </w:r>
      <w:r w:rsidRPr="003D7D32">
        <w:rPr>
          <w:rFonts w:ascii="Times New Roman" w:hAnsi="Times New Roman" w:cs="Times New Roman"/>
          <w:sz w:val="28"/>
          <w:szCs w:val="28"/>
        </w:rPr>
        <w:t>).</w:t>
      </w:r>
    </w:p>
    <w:p w:rsidR="001A5E8D" w:rsidRDefault="001A5E8D" w:rsidP="001A5E8D">
      <w:pPr>
        <w:tabs>
          <w:tab w:val="left" w:pos="56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7D32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3D7D32">
        <w:rPr>
          <w:rFonts w:ascii="Times New Roman" w:hAnsi="Times New Roman" w:cs="Times New Roman"/>
          <w:sz w:val="28"/>
          <w:szCs w:val="28"/>
        </w:rPr>
        <w:t xml:space="preserve"> – Открытый урок по МДК 02.03 Технологии механизированных работ в животноводстве на тему «Механизация раздачи кормов» (</w:t>
      </w:r>
      <w:r w:rsidRPr="001A5E8D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D32">
        <w:rPr>
          <w:rFonts w:ascii="Times New Roman" w:hAnsi="Times New Roman" w:cs="Times New Roman"/>
          <w:b/>
          <w:i/>
          <w:sz w:val="28"/>
          <w:szCs w:val="28"/>
        </w:rPr>
        <w:t>Кузнецов В.И.</w:t>
      </w:r>
      <w:r w:rsidRPr="003D7D32">
        <w:rPr>
          <w:rFonts w:ascii="Times New Roman" w:hAnsi="Times New Roman" w:cs="Times New Roman"/>
          <w:sz w:val="28"/>
          <w:szCs w:val="28"/>
        </w:rPr>
        <w:t>)</w:t>
      </w:r>
    </w:p>
    <w:p w:rsidR="001A5E8D" w:rsidRDefault="001A5E8D" w:rsidP="001A5E8D">
      <w:pPr>
        <w:tabs>
          <w:tab w:val="left" w:pos="394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 номинации «</w:t>
      </w:r>
      <w:r>
        <w:rPr>
          <w:rFonts w:ascii="Times New Roman" w:eastAsia="Times New Roman" w:hAnsi="Times New Roman" w:cs="Arial"/>
          <w:i/>
          <w:sz w:val="28"/>
          <w:szCs w:val="28"/>
          <w:u w:val="single"/>
        </w:rPr>
        <w:t>Лучший компьютерный класс</w:t>
      </w:r>
      <w:r>
        <w:rPr>
          <w:rFonts w:ascii="Times New Roman" w:eastAsia="Times New Roman" w:hAnsi="Times New Roman" w:cs="Arial"/>
          <w:sz w:val="28"/>
          <w:szCs w:val="28"/>
        </w:rPr>
        <w:t>» места распредел</w:t>
      </w:r>
      <w:r w:rsidR="004208B1">
        <w:rPr>
          <w:rFonts w:ascii="Times New Roman" w:eastAsia="Times New Roman" w:hAnsi="Times New Roman" w:cs="Arial"/>
          <w:sz w:val="28"/>
          <w:szCs w:val="28"/>
        </w:rPr>
        <w:t>ены</w:t>
      </w:r>
      <w:r>
        <w:rPr>
          <w:rFonts w:ascii="Times New Roman" w:eastAsia="Times New Roman" w:hAnsi="Times New Roman" w:cs="Arial"/>
          <w:sz w:val="28"/>
          <w:szCs w:val="28"/>
        </w:rPr>
        <w:t xml:space="preserve"> следующим образом:</w:t>
      </w:r>
    </w:p>
    <w:p w:rsidR="001A5E8D" w:rsidRDefault="001A5E8D" w:rsidP="001A5E8D">
      <w:pPr>
        <w:tabs>
          <w:tab w:val="left" w:pos="39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8D">
        <w:rPr>
          <w:rFonts w:ascii="Times New Roman" w:eastAsia="Times New Roman" w:hAnsi="Times New Roman" w:cs="Arial"/>
          <w:b/>
          <w:i/>
          <w:sz w:val="28"/>
          <w:szCs w:val="28"/>
        </w:rPr>
        <w:t>1 место</w:t>
      </w:r>
      <w:r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="0042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удитория</w:t>
      </w:r>
      <w:r w:rsidRPr="001A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31 «Архитектуры вычислительных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1A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заведующая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08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аудиторией </w:t>
      </w:r>
      <w:r w:rsidRPr="001A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Гайфуллина Т.Ф.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5E8D" w:rsidRDefault="001A5E8D" w:rsidP="004208B1">
      <w:pPr>
        <w:pStyle w:val="a3"/>
        <w:shd w:val="clear" w:color="auto" w:fill="F7FCF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208B1">
        <w:rPr>
          <w:b/>
          <w:i/>
          <w:sz w:val="28"/>
          <w:szCs w:val="28"/>
        </w:rPr>
        <w:t>2 место</w:t>
      </w:r>
      <w:r w:rsidRPr="004208B1">
        <w:rPr>
          <w:sz w:val="28"/>
          <w:szCs w:val="28"/>
        </w:rPr>
        <w:t xml:space="preserve"> – </w:t>
      </w:r>
      <w:r w:rsidR="004208B1" w:rsidRPr="004208B1">
        <w:rPr>
          <w:sz w:val="28"/>
          <w:szCs w:val="28"/>
        </w:rPr>
        <w:t>Аудитория</w:t>
      </w:r>
      <w:r w:rsidRPr="004208B1">
        <w:rPr>
          <w:sz w:val="28"/>
          <w:szCs w:val="28"/>
        </w:rPr>
        <w:t xml:space="preserve"> № 6</w:t>
      </w:r>
      <w:r w:rsidR="004208B1" w:rsidRPr="004208B1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4208B1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4208B1" w:rsidRPr="004208B1">
        <w:rPr>
          <w:rStyle w:val="a5"/>
          <w:i w:val="0"/>
          <w:sz w:val="28"/>
          <w:szCs w:val="28"/>
          <w:bdr w:val="none" w:sz="0" w:space="0" w:color="auto" w:frame="1"/>
        </w:rPr>
        <w:t>«Технические средства обучения»</w:t>
      </w:r>
      <w:r w:rsidR="004208B1" w:rsidRPr="004208B1">
        <w:rPr>
          <w:rStyle w:val="a5"/>
          <w:sz w:val="28"/>
          <w:szCs w:val="28"/>
          <w:bdr w:val="none" w:sz="0" w:space="0" w:color="auto" w:frame="1"/>
        </w:rPr>
        <w:t xml:space="preserve"> (</w:t>
      </w:r>
      <w:r w:rsidR="004208B1" w:rsidRPr="004208B1">
        <w:rPr>
          <w:rStyle w:val="a5"/>
          <w:b/>
          <w:sz w:val="28"/>
          <w:szCs w:val="28"/>
          <w:bdr w:val="none" w:sz="0" w:space="0" w:color="auto" w:frame="1"/>
        </w:rPr>
        <w:t>заведующий аудиторией Королёв Л.Д.</w:t>
      </w:r>
      <w:r w:rsidR="004208B1" w:rsidRPr="004208B1">
        <w:rPr>
          <w:rStyle w:val="a5"/>
          <w:sz w:val="28"/>
          <w:szCs w:val="28"/>
          <w:bdr w:val="none" w:sz="0" w:space="0" w:color="auto" w:frame="1"/>
        </w:rPr>
        <w:t>).</w:t>
      </w:r>
    </w:p>
    <w:p w:rsidR="004208B1" w:rsidRPr="004208B1" w:rsidRDefault="004208B1" w:rsidP="004208B1">
      <w:pPr>
        <w:pStyle w:val="a3"/>
        <w:shd w:val="clear" w:color="auto" w:fill="F7FCF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a5"/>
          <w:i w:val="0"/>
          <w:sz w:val="28"/>
          <w:szCs w:val="28"/>
          <w:bdr w:val="none" w:sz="0" w:space="0" w:color="auto" w:frame="1"/>
        </w:rPr>
        <w:t>В номинации «</w:t>
      </w:r>
      <w:r w:rsidRPr="004208B1">
        <w:rPr>
          <w:rStyle w:val="a5"/>
          <w:sz w:val="28"/>
          <w:szCs w:val="28"/>
          <w:u w:val="single"/>
          <w:bdr w:val="none" w:sz="0" w:space="0" w:color="auto" w:frame="1"/>
        </w:rPr>
        <w:t>Лучшая специализированная лаборатория</w:t>
      </w:r>
      <w:r>
        <w:rPr>
          <w:rStyle w:val="a5"/>
          <w:i w:val="0"/>
          <w:sz w:val="28"/>
          <w:szCs w:val="28"/>
          <w:bdr w:val="none" w:sz="0" w:space="0" w:color="auto" w:frame="1"/>
        </w:rPr>
        <w:t>» места распределены следующим образом:</w:t>
      </w:r>
    </w:p>
    <w:p w:rsidR="004208B1" w:rsidRDefault="004208B1" w:rsidP="004208B1">
      <w:pPr>
        <w:tabs>
          <w:tab w:val="left" w:pos="39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8D">
        <w:rPr>
          <w:rFonts w:ascii="Times New Roman" w:eastAsia="Times New Roman" w:hAnsi="Times New Roman" w:cs="Arial"/>
          <w:b/>
          <w:i/>
          <w:sz w:val="28"/>
          <w:szCs w:val="28"/>
        </w:rPr>
        <w:t>1 место</w:t>
      </w:r>
      <w:r>
        <w:rPr>
          <w:rFonts w:ascii="Times New Roman" w:eastAsia="Times New Roman" w:hAnsi="Times New Roman" w:cs="Arial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</w:t>
      </w:r>
      <w:r w:rsidRPr="001A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механизированных работ в животноводстве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1A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лабораторией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Кузнецов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08B1" w:rsidRDefault="004208B1" w:rsidP="004208B1">
      <w:pPr>
        <w:pStyle w:val="a3"/>
        <w:shd w:val="clear" w:color="auto" w:fill="F7FCF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208B1">
        <w:rPr>
          <w:b/>
          <w:i/>
          <w:sz w:val="28"/>
          <w:szCs w:val="28"/>
        </w:rPr>
        <w:t>2 место</w:t>
      </w:r>
      <w:r w:rsidRPr="004208B1">
        <w:rPr>
          <w:sz w:val="28"/>
          <w:szCs w:val="28"/>
        </w:rPr>
        <w:t xml:space="preserve"> – </w:t>
      </w:r>
      <w:r>
        <w:rPr>
          <w:sz w:val="28"/>
          <w:szCs w:val="28"/>
        </w:rPr>
        <w:t>Лаборатория № 25</w:t>
      </w:r>
      <w:r w:rsidRPr="004208B1">
        <w:rPr>
          <w:rStyle w:val="a5"/>
          <w:sz w:val="28"/>
          <w:szCs w:val="28"/>
          <w:bdr w:val="none" w:sz="0" w:space="0" w:color="auto" w:frame="1"/>
        </w:rPr>
        <w:t xml:space="preserve">  </w:t>
      </w:r>
      <w:r w:rsidRPr="004208B1">
        <w:rPr>
          <w:rStyle w:val="a5"/>
          <w:i w:val="0"/>
          <w:sz w:val="28"/>
          <w:szCs w:val="28"/>
          <w:bdr w:val="none" w:sz="0" w:space="0" w:color="auto" w:frame="1"/>
        </w:rPr>
        <w:t>«</w:t>
      </w:r>
      <w:r>
        <w:rPr>
          <w:rStyle w:val="a5"/>
          <w:i w:val="0"/>
          <w:sz w:val="28"/>
          <w:szCs w:val="28"/>
          <w:bdr w:val="none" w:sz="0" w:space="0" w:color="auto" w:frame="1"/>
        </w:rPr>
        <w:t>Учебная бухгалтерия</w:t>
      </w:r>
      <w:r w:rsidRPr="004208B1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4208B1">
        <w:rPr>
          <w:rStyle w:val="a5"/>
          <w:sz w:val="28"/>
          <w:szCs w:val="28"/>
          <w:bdr w:val="none" w:sz="0" w:space="0" w:color="auto" w:frame="1"/>
        </w:rPr>
        <w:t xml:space="preserve"> (</w:t>
      </w:r>
      <w:r w:rsidRPr="004208B1">
        <w:rPr>
          <w:rStyle w:val="a5"/>
          <w:b/>
          <w:sz w:val="28"/>
          <w:szCs w:val="28"/>
          <w:bdr w:val="none" w:sz="0" w:space="0" w:color="auto" w:frame="1"/>
        </w:rPr>
        <w:t>заведующ</w:t>
      </w:r>
      <w:r>
        <w:rPr>
          <w:rStyle w:val="a5"/>
          <w:b/>
          <w:sz w:val="28"/>
          <w:szCs w:val="28"/>
          <w:bdr w:val="none" w:sz="0" w:space="0" w:color="auto" w:frame="1"/>
        </w:rPr>
        <w:t>ая</w:t>
      </w:r>
      <w:r w:rsidRPr="004208B1">
        <w:rPr>
          <w:rStyle w:val="a5"/>
          <w:b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/>
          <w:sz w:val="28"/>
          <w:szCs w:val="28"/>
          <w:bdr w:val="none" w:sz="0" w:space="0" w:color="auto" w:frame="1"/>
        </w:rPr>
        <w:t>лабораторией Жакупова А.С.</w:t>
      </w:r>
      <w:r w:rsidRPr="004208B1">
        <w:rPr>
          <w:rStyle w:val="a5"/>
          <w:sz w:val="28"/>
          <w:szCs w:val="28"/>
          <w:bdr w:val="none" w:sz="0" w:space="0" w:color="auto" w:frame="1"/>
        </w:rPr>
        <w:t>).</w:t>
      </w:r>
    </w:p>
    <w:p w:rsidR="001A5E8D" w:rsidRPr="001A5E8D" w:rsidRDefault="001A5E8D" w:rsidP="001A5E8D">
      <w:pPr>
        <w:tabs>
          <w:tab w:val="left" w:pos="394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bookmarkStart w:id="0" w:name="_GoBack"/>
      <w:bookmarkEnd w:id="0"/>
    </w:p>
    <w:p w:rsidR="001A5E8D" w:rsidRDefault="001A5E8D"/>
    <w:sectPr w:rsidR="001A5E8D" w:rsidSect="004208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EC2"/>
    <w:multiLevelType w:val="hybridMultilevel"/>
    <w:tmpl w:val="196A6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FD"/>
    <w:rsid w:val="000F2EF5"/>
    <w:rsid w:val="001A5E8D"/>
    <w:rsid w:val="004208B1"/>
    <w:rsid w:val="004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A5E8D"/>
    <w:rPr>
      <w:b/>
      <w:bCs/>
    </w:rPr>
  </w:style>
  <w:style w:type="character" w:styleId="a5">
    <w:name w:val="Emphasis"/>
    <w:basedOn w:val="a0"/>
    <w:qFormat/>
    <w:rsid w:val="001A5E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A5E8D"/>
    <w:rPr>
      <w:b/>
      <w:bCs/>
    </w:rPr>
  </w:style>
  <w:style w:type="character" w:styleId="a5">
    <w:name w:val="Emphasis"/>
    <w:basedOn w:val="a0"/>
    <w:qFormat/>
    <w:rsid w:val="001A5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 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2016-12-11T16:14:00Z</dcterms:created>
  <dcterms:modified xsi:type="dcterms:W3CDTF">2016-12-11T16:35:00Z</dcterms:modified>
</cp:coreProperties>
</file>